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8"/>
        <w:gridCol w:w="1551"/>
        <w:gridCol w:w="1525"/>
        <w:gridCol w:w="1985"/>
        <w:gridCol w:w="1701"/>
        <w:gridCol w:w="1701"/>
        <w:tblGridChange w:id="0">
          <w:tblGrid>
            <w:gridCol w:w="1568"/>
            <w:gridCol w:w="1551"/>
            <w:gridCol w:w="1525"/>
            <w:gridCol w:w="1985"/>
            <w:gridCol w:w="1701"/>
            <w:gridCol w:w="1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/>
              <w:drawing>
                <wp:inline distB="0" distT="0" distL="0" distR="0">
                  <wp:extent cx="818856" cy="758520"/>
                  <wp:effectExtent b="0" l="0" r="0" t="0"/>
                  <wp:docPr descr="logo" id="13" name="image6.png"/>
                  <a:graphic>
                    <a:graphicData uri="http://schemas.openxmlformats.org/drawingml/2006/picture">
                      <pic:pic>
                        <pic:nvPicPr>
                          <pic:cNvPr descr="logo"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856" cy="758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/>
              <w:drawing>
                <wp:inline distB="0" distT="0" distL="0" distR="0">
                  <wp:extent cx="859095" cy="859095"/>
                  <wp:effectExtent b="0" l="0" r="0" t="0"/>
                  <wp:docPr descr="Русский дом в Армении - Home | Facebook" id="15" name="image7.jpg"/>
                  <a:graphic>
                    <a:graphicData uri="http://schemas.openxmlformats.org/drawingml/2006/picture">
                      <pic:pic>
                        <pic:nvPicPr>
                          <pic:cNvPr descr="Русский дом в Армении - Home | Facebook" id="0" name="image7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095" cy="8590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/>
              <w:drawing>
                <wp:inline distB="0" distT="0" distL="0" distR="0">
                  <wp:extent cx="857176" cy="865340"/>
                  <wp:effectExtent b="0" l="0" r="0" t="0"/>
                  <wp:docPr descr="Самарский филиал Московского городского педагогического университета" id="14" name="image1.png"/>
                  <a:graphic>
                    <a:graphicData uri="http://schemas.openxmlformats.org/drawingml/2006/picture">
                      <pic:pic>
                        <pic:nvPicPr>
                          <pic:cNvPr descr="Самарский филиал Московского городского педагогического университета"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76" cy="8653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/>
              <w:drawing>
                <wp:inline distB="0" distT="0" distL="0" distR="0">
                  <wp:extent cx="1181383" cy="468648"/>
                  <wp:effectExtent b="0" l="0" r="0" t="0"/>
                  <wp:docPr descr="Для СМИ" id="17" name="image5.png"/>
                  <a:graphic>
                    <a:graphicData uri="http://schemas.openxmlformats.org/drawingml/2006/picture">
                      <pic:pic>
                        <pic:nvPicPr>
                          <pic:cNvPr descr="Для СМИ"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383" cy="4686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/>
              <w:drawing>
                <wp:inline distB="0" distT="0" distL="0" distR="0">
                  <wp:extent cx="820671" cy="949815"/>
                  <wp:effectExtent b="0" l="0" r="0" t="0"/>
                  <wp:docPr id="1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671" cy="9498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/>
              <w:drawing>
                <wp:inline distB="0" distT="0" distL="0" distR="0">
                  <wp:extent cx="1356995" cy="1134374"/>
                  <wp:effectExtent b="0" l="0" r="0" t="0"/>
                  <wp:docPr id="18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95" cy="11343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Российско-Армянский университет (Армения)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Российский университет дружбы народов (Россия)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«Московский городской педагогический университет», Самарский филиал (Россия)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Союз психологов Армении (Армения)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Центр социокультурных исследований НИУ ВШЭ 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Российский центр науки и культуры в Ереване (Армения)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Казахский Национальный университет им. аль-Фараби (г. Алматы, Казахстан)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«В каждом человеке есть солнце. 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Только дайте ему светить» (Сократ)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175260</wp:posOffset>
            </wp:positionV>
            <wp:extent cx="1885950" cy="1985010"/>
            <wp:effectExtent b="0" l="0" r="0" t="0"/>
            <wp:wrapSquare wrapText="bothSides" distB="0" distT="0" distL="114300" distR="114300"/>
            <wp:docPr id="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850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Уважаемые коллеги!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приглашаем Вас принять участие в работе </w:t>
      </w:r>
    </w:p>
    <w:p w:rsidR="00000000" w:rsidDel="00000000" w:rsidP="00000000" w:rsidRDefault="00000000" w:rsidRPr="00000000" w14:paraId="00000017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Международного Психологического форума: </w:t>
      </w:r>
    </w:p>
    <w:p w:rsidR="00000000" w:rsidDel="00000000" w:rsidP="00000000" w:rsidRDefault="00000000" w:rsidRPr="00000000" w14:paraId="00000018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Феномен наставничества: экзистенциально-гуманистическая парадигма и технологии реализации в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c2d2e"/>
          <w:sz w:val="24"/>
          <w:szCs w:val="24"/>
          <w:highlight w:val="white"/>
          <w:rtl w:val="0"/>
        </w:rPr>
        <w:t xml:space="preserve">образовании, управлении, психотерапии и межкультурных отношениях»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16-17 мая 2023 года.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                                                    г. Ереван, Армения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Формат проведения – очный и дистанционный.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Рабочие языки: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русский, армянский, английский.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При необходимости будет выслано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официальное персональное приглашение.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Место проведения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Армения, 0051, г. Ереван, ул. Овсепа Эмина 123.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Потребность в расширении практик наставничества в сферах образования, управления, производства, научно-исследовательской, творческой деятельности и др. сферах, значимость Института наставничества в настоящее время осознается как актуальная, насущная проблема. Система наставничества выступает как инструмент повышения качества образования, механизм создания эффективных социальных лифтов, катализатор «технологического рывка» во всех обозначенных сферах.  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Цель Форума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– найти решения актуальных проблем личностного развития посредством стратегии наставничества в сфере психологии образования, управления, производства, научно-исследовательской, творческой деятельности и др. сферах, установить контакты между учеными из разных стран, поделиться научными результатами, новыми технологиями по проблеме наставничества и опытом исследований. 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Основные направления: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46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Наставничество как стратегия непрерывного развития.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46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Личность в современном информационном пространстве в контексте интеграционных образовательных  процессов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46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Тенденции и проблемы развития системы наставничества в сфере управления.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46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Национальная идентичность личности в контексте этнокультурного разнообразия технологий наставничества.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46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Диалог культур и проблема межэтнической толерантности в процессе обучения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46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Проблема жизненного смысла и экзистенциальной наполненности личности: наставничество как психолого-педагогическая проблема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46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Личность в экстремальных ситуациях: технологии образования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46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Инклюзивное образование как системная инновация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46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Роль семьи в развитии личности: стили эффективного воспитания личности ребенка.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46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Психическое здоровье и психологическое благополучие личности: психологическая помощь в контексте феномена наставничества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Руководители Форума: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Дарбинян А.Р. 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член-корр. НАН РА, иностранный член РАН., д.э.н., профессор, ректор Российско-Армянского университета (г. Ереван, Армения)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Ястребов О.А.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- д. юр. н., д. эк. н., профессор, зав. кафедрой административного и финансового права, член ВАК, вице-президент ассоциации юридического образования РФ, ректор РУДН (г. Москва, Россия)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fdfdfd" w:val="clear"/>
          <w:rtl w:val="0"/>
        </w:rPr>
        <w:t xml:space="preserve">Козловская Г.Е.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dfdfd" w:val="clear"/>
          <w:rtl w:val="0"/>
        </w:rPr>
        <w:t xml:space="preserve">д.ист.н., профессор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dfdfd" w:val="clear"/>
          <w:rtl w:val="0"/>
        </w:rPr>
        <w:t xml:space="preserve">директор Самарского филиала ГАОУ Московского городского педагогического университета (г.Самара, Россия)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Лебедева Н.М.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д.пс.н., профессор, научный руководитель Центра социокультурных исследований,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Национальный исследовательский университет «Высшая школа экономики» (г.Москва, Россия)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Фефилов В.П.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руководитель Российского центра науки и культуры в Ереване (г. Ереван, Армения)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Организационный комитет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Председатель - Берберян А. С.,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д.п.н., профессор, зав.кафедрой психологии (Российско-Армянский университет, РА)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Сопредседатель - Башкин Е.Б.,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к.п.н., зав. кафедрой психологии и педагогики (Российский Университет Дружбы Народов (РУДН), РФ) 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Сопредседатель - Корнилова О.А.,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д.п.н., профессор, первый заместитель директора, (МГПУ, СФ, г. Самара, РФ)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Аветисян П. 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- д.ф.н., к.ф.-м.н., профессор, проректор по науке, Российско-Армянский университет, РА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Саркисян Г. З.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- к.ф.-м.н., доцент, проректор по учебной работе, Российско-Армянский университет, РА</w:t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Геворкян С.Р. 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д.п.н.. профессор, ректор, Армянский государственный педагогический университет им. Х. Абовяна, РА</w:t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Аванесян Г.М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- д.п.н., профессор, Ереванский государственный университет, Президент Союза психологов Армении, РА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Акопян Н.Р.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- д.п.н., профессор, декан, Международный научно-образовательный центр НАН РА</w:t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Седракян С.А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- д.п.н., профессор, ректор, Университет психологии и социологии «Урарту», РА</w:t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Симонян А.А.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д.фил.н, профессор, зав. кафедрой теории языка и межкультурной коммуникации, Российско-Армянский университет, РА</w:t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Галикян Г.Э.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к.флс.н., профессор, зав. кафедрой философии, Российско-Армянский университет, РА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Локян А.Б.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- д.п.н. профессор, Академия государственного управления, РА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Карапетян В.С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- д.п.н.. профессор, Армянский государственный педагогический университет им.Х.Абовяна, РА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Вартанян К.Е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- д.п.н.. профессор, Руководитель научно-исследовательского центра, Армянский государственный педагогический университет им.Х.Абовяна, РА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Мкртумян М.П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- д.п.н.. профессор, Армянский государственный педагогический университет им.Х.Абовяна, РА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Агузумцян Р.В.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к.п.н. профессор, Академия государственного управления, РА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Бабаян А.С. 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к.п.н., профессор, зав. кафедрой психологии и педагогики, Государственный институт физической культуры и спорта, РА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Гаспарян Х.В.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- к.п.н., профессор, зав. кафедрой медицинской психологии, Ереванский государственный медицинский университет им. М.Гераци, РА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Хачатрян Н.Г.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- к.п.н., профессор, зав. кафедрой психологии личности,</w:t>
        <w:br w:type="textWrapping"/>
        <w:t xml:space="preserve"> Ереванский государственный университет, РА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Шавердян Г.М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-  д.п.н., профессор, зав. кафедрой социальной психологии, Ереванский государственный университет, РА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36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Международный научный комитет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Ермаков П. Н.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–академик Российской академии образования, д.б.н., профессор, директор регионального научного центра Российской академии образования (г.Ростов-на-Дону, Россия)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Абакумова И.В.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-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академик Российской академии образования,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д.п.н., профессор, Донской государственный технический университет (ДГТУ) г. Ростов-на-Дону, Россия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Козлов В.В. –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д.п.н., профессор, президент МАПН, Ярославский государственный университет им. П.Г.Демидова, г. Ярославль, Россия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Мазилов В.А.-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д.п.н., профессор,  академик МАПН, Ярославский государственный педагогический университет им. К.Д. Ушинского, г. Ярославль, Россия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Веракса А. Н.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д.п.н., профессор,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 академик РАО, зав. кафедрой психологии образования и педагогики факультета психологии МГУ имени М.В.Ломоносова, зав. лабораторией психологии детства и цифровой социализации Психологического института РАО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г.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Смирнов С.Д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- д.п.н., профессор, Московский государственный университет им. М.В.Ломоносова, г. Москва, Россия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Акопов Г.В. -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д.п.н., профессор, Поволжская государственная социально-гуманитарная академия, Самара, Россия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Тучина О.Р. -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д.п.н., профессор, Кубанский государственный технологический университет. г. Краснодар, Россия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Обухов А.С.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 –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к.п.н., профессор, Институт образования Национального исследовательского университета – Высшая школа экономики, г. Москва, Россия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Фурманов И.А.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 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д.п.н., профессор, Белорусский государственный университет, г. Минск, Республика Беларусь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Пинчук И.В.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к.соц.н., Белорусский государственный университет, г. Минск, Республика Беларусь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Анспока З. –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д.пед.н., профессор, Рижская Академия педагогики и управления образованием, г. Рига, Латвия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Романова Е.С.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д.п.н., профессор, Московский городской педагогический университет, г. Москва, Россия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Толысбаева Ж.Ж. –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д.ф.н., профессор, Академия «Кокше», Кокшетау, Казахстан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Литке С.Г.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 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к.п.н., доцент, Южно-Уральский государственный гуманитарно-педагогический университет, г. Челябинск,  Россия</w:t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Репринцев А.В.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 -  д.пед.н., профессор  Курский государственный университет, г. Курск, Россия</w:t>
      </w:r>
    </w:p>
    <w:p w:rsidR="00000000" w:rsidDel="00000000" w:rsidP="00000000" w:rsidRDefault="00000000" w:rsidRPr="00000000" w14:paraId="0000005D">
      <w:pPr>
        <w:pBdr>
          <w:bottom w:color="a2a9b1" w:space="0" w:sz="6" w:val="single"/>
        </w:pBdr>
        <w:spacing w:after="60" w:line="240" w:lineRule="auto"/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Таубаева. Ш. Т.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  д.пед.н., профессор 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кафедры педагогики и образовательного менеджмента Казахского национального университета имени Аль-Фараби Казахстана</w:t>
      </w:r>
    </w:p>
    <w:p w:rsidR="00000000" w:rsidDel="00000000" w:rsidP="00000000" w:rsidRDefault="00000000" w:rsidRPr="00000000" w14:paraId="0000005E">
      <w:pPr>
        <w:pBdr>
          <w:bottom w:color="a2a9b1" w:space="0" w:sz="6" w:val="single"/>
        </w:pBdr>
        <w:spacing w:after="60" w:line="240" w:lineRule="auto"/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46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Программа Форума включает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пленарное и секционные заседания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hd w:fill="ffffff" w:val="clear"/>
        <w:spacing w:after="0" w:before="48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мастер-классы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hd w:fill="ffffff" w:val="clear"/>
        <w:spacing w:after="0" w:before="48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открытые лекции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hd w:fill="ffffff" w:val="clear"/>
        <w:spacing w:after="0" w:before="48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Круглые столы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hd w:fill="ffffff" w:val="clear"/>
        <w:spacing w:after="0" w:before="48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брифинги</w:t>
      </w:r>
    </w:p>
    <w:p w:rsidR="00000000" w:rsidDel="00000000" w:rsidP="00000000" w:rsidRDefault="00000000" w:rsidRPr="00000000" w14:paraId="00000066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Итоговая Программа Форума, пленарного и секционных заседаний будет сформирована после рассмотрения заявок Оргкомитетом, а также будет размещена на сайте Форума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954f72"/>
            <w:sz w:val="24"/>
            <w:szCs w:val="24"/>
            <w:u w:val="single"/>
            <w:rtl w:val="0"/>
          </w:rPr>
          <w:t xml:space="preserve">http://psyforum2023.tilda.ws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8">
      <w:pPr>
        <w:shd w:fill="ffffff" w:val="clear"/>
        <w:spacing w:after="120" w:line="240" w:lineRule="auto"/>
        <w:ind w:left="36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Форма участия: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очно-заочная (участие во всех мероприятиях, предусмотренных программой; раздаточный материал; возможность публикации в журнале).</w:t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Регистрационный взнос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–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не предусмотрен.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Получение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сертификата за очное участие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осуществляется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 бесплатной основе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условии участия во всех мероприятиях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 публикации принимаются статьи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объемом 5-8 страниц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выполненные как индивидуально, так и авторским коллективом. Текст статьи должен быть тщательно отредактирован.  </w:t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Структура текста статьи должна содержать следующие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разделы: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актуальность, гипотеза исследования, цель работы, описание выборки, методов и методики исследования, результаты, их обсуждение, выводы, список литературы. Подробные требования к материалам см. в Приложении 1. </w:t>
      </w:r>
    </w:p>
    <w:p w:rsidR="00000000" w:rsidDel="00000000" w:rsidP="00000000" w:rsidRDefault="00000000" w:rsidRPr="00000000" w14:paraId="0000006E">
      <w:pPr>
        <w:shd w:fill="ffffff" w:val="clear"/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Авторам лучших докладов по решению Оргкомитета будет предложено опубликовать полнотекстовые статьи в научном журнале «Вестник РУДН. Серия: Психология и Педагогика» (ВАК, RSCI, «ядро» РИНЦ, PsycINFO (APA), DOAJ, WJCI и др.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):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00"/>
            <w:sz w:val="24"/>
            <w:szCs w:val="24"/>
            <w:u w:val="single"/>
            <w:rtl w:val="0"/>
          </w:rPr>
          <w:t xml:space="preserve">http://journals.rudn.ru/psychology-pedagogics/index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и в «Вестнике РАУ»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 присвоением ISBN и ISSN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зарегистрированном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 наукометрической базе РИНЦ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(Российский индекс научного цитирования)</w:t>
      </w:r>
      <w:r w:rsidDel="00000000" w:rsidR="00000000" w:rsidRPr="00000000">
        <w:rPr>
          <w:rtl w:val="0"/>
        </w:rPr>
        <w:t xml:space="preserve">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https://science.rau.am/page/vestnik-rau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F">
      <w:pPr>
        <w:shd w:fill="ffffff" w:val="clear"/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Оргкомитет оставляет за собой право отклонения материалов, не соответствующих требованиям Форума. </w:t>
      </w:r>
    </w:p>
    <w:p w:rsidR="00000000" w:rsidDel="00000000" w:rsidP="00000000" w:rsidRDefault="00000000" w:rsidRPr="00000000" w14:paraId="00000070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Просим отправлять Ваши статьи и заявки (Приложения 1–2) на адрес электронной почты: konflichnosti2022@mail.ru до 17 апреля 2023 г.</w:t>
      </w:r>
    </w:p>
    <w:p w:rsidR="00000000" w:rsidDel="00000000" w:rsidP="00000000" w:rsidRDefault="00000000" w:rsidRPr="00000000" w14:paraId="0000007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Оргкомитет также принимает заявки на проведение мастер-классов, открытых лекций и Круглых столов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Контактная информация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ff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Берберян Ася Суреновна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зав.кафедрой психологии РАУ (г.Ереван, РА), доктор психологических наук, профессор. E-mail: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konflichnosti2022@mail.ru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Амантай Жулдыз Абаевна,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 международного отдела, преподаватель кафедры психологии и педагогики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(Российский Университет Дружбы Народов (РУДН), РФ)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E-mail: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amantay-zh@rudn.ru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Сайт оргкомитета: </w:t>
      </w:r>
    </w:p>
    <w:p w:rsidR="00000000" w:rsidDel="00000000" w:rsidP="00000000" w:rsidRDefault="00000000" w:rsidRPr="00000000" w14:paraId="00000079">
      <w:pPr>
        <w:spacing w:after="0" w:line="276" w:lineRule="auto"/>
        <w:jc w:val="both"/>
        <w:rPr>
          <w:rFonts w:ascii="Times New Roman" w:cs="Times New Roman" w:eastAsia="Times New Roman" w:hAnsi="Times New Roman"/>
          <w:color w:val="954f72"/>
          <w:sz w:val="24"/>
          <w:szCs w:val="24"/>
          <w:u w:val="single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954f72"/>
            <w:sz w:val="24"/>
            <w:szCs w:val="24"/>
            <w:u w:val="single"/>
            <w:rtl w:val="0"/>
          </w:rPr>
          <w:t xml:space="preserve">http://psyforum2023.tilda.ws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Онлайн регистрация:</w:t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954f72"/>
            <w:u w:val="single"/>
            <w:rtl w:val="0"/>
          </w:rPr>
          <w:t xml:space="preserve">https://forms.office.com/pages/responsepage.aspx?id=IFzpKnXGSEyI0_J2t2K_UhrCv9xryXNKlsWMsbDFcz9URThKS1MwMFZIVEpOSTgzNzdCU09DT0g0Vi4u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1</w:t>
      </w:r>
    </w:p>
    <w:p w:rsidR="00000000" w:rsidDel="00000000" w:rsidP="00000000" w:rsidRDefault="00000000" w:rsidRPr="00000000" w14:paraId="0000008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ТРЕБОВАНИЯ К ОФОРМЛЕНИЮ МАТЕРИАЛОВ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Формат страницы А4 (210x297 мм). Шрифт – Times New Roman; кегль – 12; межстрочный интервал – 1,5; все поля по 2 см., без переносов; абзацный отступ - 1,25, страницы нумеруются. Постраничные сноски запрещены. Число рисунков и таблиц – не более трех в совокупности.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Статья должна быть построена следующим образом:</w:t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УДК (проставляется в правом верхнем углу).</w:t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Заглавие статьи на языке оригинала, (заглавными буквами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CapsLock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жирный шрифт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выравнивание по центру.</w:t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Фамилия, инициалы автора (авторов) на языке оригинала, шрифт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курсив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Italic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выравнивание по центру. </w:t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Полное название учреждения на языке оригинала, город, страна; шрифт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курсивом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Italic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Электронный адрес автора, шрифт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курсив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Italic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</w:t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Аннотация на языке оригинала, слово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АННОТАЦИЯ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заглавными буквами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CapsLock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жирный шрифт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)). Текст аннотации (объем 100-200 слов). </w:t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Ключевые слова на языке оригинала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жирный шрифт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5-7 слов/словосочетаний.  </w:t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Текст статьи на языке оригинала </w:t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Литература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слово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заглавными буквами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CapsLock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жирный шрифт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)). Литература оформляется в порядке упоминания в тексте (не менее 5 и не более 20 наименований) в соответствии с ГОСТ Р 7.05-2008. Список литературы в английской транскрипции (REFERENCES), следует использовать настроенный транслит.</w:t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литературы должен содержать только работы, на которые есть ссылки в тексте статьи. Номера библиографических ссылок в тексте даются в квадратных скобках [….], а их список – в конце текста со сплошной нумерацией. Источники и литература в списке перечисляются в алфавитном порядке, одному номеру соответствует 1 источник. Подстрочные сноски не допускаются.</w:t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Заглавие статьи на английском языке (заглавными буквами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CapsLock)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жирный шрифт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)).</w:t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Фамилия и инициалы автора (авторов) на английском языке, шрифт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курсив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Italic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   </w:t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Аннотация на английском языке. (слово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ABSTRACT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заглавными буквами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CapsLock)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жирный шрифт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)). Текст аннотации на английском должен быть идентичен аннотации на языке оригинала  (объем 100-200 слов).</w:t>
      </w:r>
    </w:p>
    <w:p w:rsidR="00000000" w:rsidDel="00000000" w:rsidP="00000000" w:rsidRDefault="00000000" w:rsidRPr="00000000" w14:paraId="0000008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13.Ключевые слова на английском языке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(Keywords):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жирный шрифт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5-7 слов/словосочетаний.</w:t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представления статьи на армянском или на английском языках, заполняются дополнительно следующие сведения: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Заглавие статьи на русском языке (заглавными буквами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CapsLock)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жирный шрифт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)).</w:t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Фамилия и инициалы автора (авторов) на русском языке, шрифт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курсив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Italic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   </w:t>
      </w:r>
    </w:p>
    <w:p w:rsidR="00000000" w:rsidDel="00000000" w:rsidP="00000000" w:rsidRDefault="00000000" w:rsidRPr="00000000" w14:paraId="0000009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Аннотация на русском языке. (слово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AННОТАЦИЯ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заглавными буквами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CapsLock)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жирный шрифт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)). Текст аннотации на русском должен быть идентичен аннотации на языке оригинала  (объем 100-200 слов).</w:t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17.Ключевые слова на русском языке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(Ключевые слова):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жирный шрифт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5-7 слов/словосочетаний.</w:t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Графики, рисунки, таблицы вставляются, как внедренный объект и входят в общий объем. Материалы должны быть подготовлены в текстовом редакторе Microsoft Word, тщательно выверены и отредактированы.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Уникальность текста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должна составлять не менее 75%.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Студенты, магистранты и аспиранты могут участвовать только в соавторстве с научным руководителем.</w:t>
      </w:r>
    </w:p>
    <w:p w:rsidR="00000000" w:rsidDel="00000000" w:rsidP="00000000" w:rsidRDefault="00000000" w:rsidRPr="00000000" w14:paraId="0000009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Приложение 2</w:t>
      </w:r>
    </w:p>
    <w:p w:rsidR="00000000" w:rsidDel="00000000" w:rsidP="00000000" w:rsidRDefault="00000000" w:rsidRPr="00000000" w14:paraId="0000009A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ffffff" w:val="clear"/>
        <w:spacing w:after="0" w:before="240" w:line="276" w:lineRule="auto"/>
        <w:ind w:firstLine="40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ОБРАЗЕЦ ЗАЯВКИ ДЛЯ АВТОРА (оформляется на каждого автора)</w:t>
      </w:r>
    </w:p>
    <w:tbl>
      <w:tblPr>
        <w:tblStyle w:val="Table2"/>
        <w:tblW w:w="95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50"/>
        <w:gridCol w:w="4320"/>
        <w:tblGridChange w:id="0">
          <w:tblGrid>
            <w:gridCol w:w="5250"/>
            <w:gridCol w:w="432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hd w:fill="ffffff" w:val="clear"/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 Фамилия Имя Отчество автора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hd w:fill="ffffff" w:val="clear"/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 Место работы, должность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hd w:fill="ffffff" w:val="clear"/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3. Ученая степень, ученое звание,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15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hd w:fill="ffffff" w:val="clear"/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4. В случае статуса обучающего нужное отметить в правом столбике:</w:t>
            </w:r>
          </w:p>
          <w:p w:rsidR="00000000" w:rsidDel="00000000" w:rsidP="00000000" w:rsidRDefault="00000000" w:rsidRPr="00000000" w14:paraId="000000A3">
            <w:pPr>
              <w:shd w:fill="ffffff" w:val="clear"/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аспирант, магистрант, бакалавриат (направление, курс)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64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hd w:fill="ffffff" w:val="clear"/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4. Направление (формат) работы Форума (нужное подчеркнуть)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hd w:fill="ffffff" w:val="clear"/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1.Участие с докладом в заседании научной секции (с публикацией статьи)</w:t>
            </w:r>
          </w:p>
          <w:p w:rsidR="00000000" w:rsidDel="00000000" w:rsidP="00000000" w:rsidRDefault="00000000" w:rsidRPr="00000000" w14:paraId="000000A7">
            <w:pPr>
              <w:shd w:fill="ffffff" w:val="clear"/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 Участие с докладом в заседании научной секции (без публикации статьи)</w:t>
            </w:r>
          </w:p>
          <w:p w:rsidR="00000000" w:rsidDel="00000000" w:rsidP="00000000" w:rsidRDefault="00000000" w:rsidRPr="00000000" w14:paraId="000000A8">
            <w:pPr>
              <w:shd w:fill="ffffff" w:val="clear"/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3. Участие с докладом в заседании Круглого стола (указать предложенное Вами название Круглого стола).</w:t>
            </w:r>
          </w:p>
          <w:p w:rsidR="00000000" w:rsidDel="00000000" w:rsidP="00000000" w:rsidRDefault="00000000" w:rsidRPr="00000000" w14:paraId="000000A9">
            <w:pPr>
              <w:shd w:fill="ffffff" w:val="clear"/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4. Участие с интерактивной лекцией (указать название)</w:t>
            </w:r>
          </w:p>
          <w:p w:rsidR="00000000" w:rsidDel="00000000" w:rsidP="00000000" w:rsidRDefault="00000000" w:rsidRPr="00000000" w14:paraId="000000AA">
            <w:pPr>
              <w:shd w:fill="ffffff" w:val="clear"/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5.Проведение мастер-класса (указать название, возможна групповая работа)</w:t>
            </w:r>
          </w:p>
          <w:p w:rsidR="00000000" w:rsidDel="00000000" w:rsidP="00000000" w:rsidRDefault="00000000" w:rsidRPr="00000000" w14:paraId="000000AB">
            <w:pPr>
              <w:shd w:fill="ffffff" w:val="clear"/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6.Участие с докладом в молодежной секции по проблемам базы практик: «Практическая подготовка студентов (обучающихся) как условие реализации идеи профессионального наставничества»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hd w:fill="ffffff" w:val="clear"/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5.Статус участника: слушатель / выступающий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hd w:fill="ffffff" w:val="clear"/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 Формат участия (очный, дистанционный)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hd w:fill="ffffff" w:val="clear"/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7. Е-mail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hd w:fill="ffffff" w:val="clear"/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8. Телефон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4">
      <w:pPr>
        <w:shd w:fill="ffffff" w:val="clear"/>
        <w:spacing w:after="0" w:before="240" w:line="276" w:lineRule="auto"/>
        <w:jc w:val="both"/>
        <w:rPr>
          <w:rFonts w:ascii="Times New Roman" w:cs="Times New Roman" w:eastAsia="Times New Roman" w:hAnsi="Times New Roman"/>
          <w:b w:val="1"/>
          <w:color w:val="2c2d2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c2d2e"/>
          <w:sz w:val="24"/>
          <w:szCs w:val="24"/>
          <w:rtl w:val="0"/>
        </w:rPr>
        <w:t xml:space="preserve">Уважаемый коллега! Ваши предложения будут рассмотрены Оргкомитетом и решение будет сообщено Вам в ближайшие дни (до 24 апреля) </w:t>
      </w:r>
    </w:p>
    <w:p w:rsidR="00000000" w:rsidDel="00000000" w:rsidP="00000000" w:rsidRDefault="00000000" w:rsidRPr="00000000" w14:paraId="000000B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Регламент:</w:t>
      </w:r>
    </w:p>
    <w:p w:rsidR="00000000" w:rsidDel="00000000" w:rsidP="00000000" w:rsidRDefault="00000000" w:rsidRPr="00000000" w14:paraId="000000B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для доклада на пленарном заседании отводится 15 минут;</w:t>
      </w:r>
    </w:p>
    <w:p w:rsidR="00000000" w:rsidDel="00000000" w:rsidP="00000000" w:rsidRDefault="00000000" w:rsidRPr="00000000" w14:paraId="000000B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для доклада на заседаниях секции и на заседаниях Круглого стола отводится 10 минут.</w:t>
      </w:r>
    </w:p>
    <w:p w:rsidR="00000000" w:rsidDel="00000000" w:rsidP="00000000" w:rsidRDefault="00000000" w:rsidRPr="00000000" w14:paraId="000000B8">
      <w:pPr>
        <w:shd w:fill="ffffff" w:val="clear"/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Для устного доклада рекомендуется подготовить презентацию в формате PowerPoint </w:t>
      </w:r>
    </w:p>
    <w:sectPr>
      <w:pgSz w:h="16838" w:w="11906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color w:val="262626"/>
        <w:sz w:val="22"/>
        <w:szCs w:val="22"/>
        <w:lang w:val="ru-RU"/>
      </w:rPr>
    </w:rPrDefault>
    <w:pPrDefault>
      <w:pPr>
        <w:spacing w:after="1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line="228" w:lineRule="auto"/>
    </w:pPr>
    <w:rPr>
      <w:b w:val="1"/>
      <w:color w:val="595959"/>
      <w:sz w:val="60"/>
      <w:szCs w:val="60"/>
    </w:rPr>
  </w:style>
  <w:style w:type="paragraph" w:styleId="a" w:default="1">
    <w:name w:val="Normal"/>
    <w:qFormat w:val="1"/>
    <w:rsid w:val="00A3102D"/>
    <w:pPr>
      <w:spacing w:line="276" w:lineRule="auto"/>
    </w:pPr>
    <w:rPr>
      <w:rFonts w:ascii="Verdana" w:hAnsi="Verdana"/>
      <w:color w:val="262626" w:themeColor="text1" w:themeTint="0000D9"/>
      <w:kern w:val="2"/>
      <w:lang w:eastAsia="ja-JP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 w:customStyle="1">
    <w:name w:val="Заголовок блока"/>
    <w:basedOn w:val="a"/>
    <w:uiPriority w:val="1"/>
    <w:qFormat w:val="1"/>
    <w:rsid w:val="00A3102D"/>
    <w:pPr>
      <w:spacing w:after="180" w:before="720" w:line="240" w:lineRule="auto"/>
      <w:ind w:left="504" w:right="504"/>
      <w:contextualSpacing w:val="1"/>
    </w:pPr>
    <w:rPr>
      <w:rFonts w:cstheme="majorBidi" w:eastAsiaTheme="majorEastAsia"/>
      <w:color w:val="ffffff" w:themeColor="background1"/>
      <w:sz w:val="36"/>
      <w:szCs w:val="20"/>
    </w:rPr>
  </w:style>
  <w:style w:type="paragraph" w:styleId="a4">
    <w:name w:val="Title"/>
    <w:basedOn w:val="a"/>
    <w:link w:val="a5"/>
    <w:uiPriority w:val="5"/>
    <w:qFormat w:val="1"/>
    <w:rsid w:val="00A3102D"/>
    <w:pPr>
      <w:spacing w:after="60" w:line="228" w:lineRule="auto"/>
    </w:pPr>
    <w:rPr>
      <w:rFonts w:cstheme="majorBidi" w:eastAsiaTheme="majorEastAsia"/>
      <w:b w:val="1"/>
      <w:bCs w:val="1"/>
      <w:color w:val="595959" w:themeColor="text1" w:themeTint="0000A6"/>
      <w:kern w:val="28"/>
      <w:sz w:val="60"/>
    </w:rPr>
  </w:style>
  <w:style w:type="character" w:styleId="a5" w:customStyle="1">
    <w:name w:val="Заголовок Знак"/>
    <w:basedOn w:val="a0"/>
    <w:link w:val="a4"/>
    <w:uiPriority w:val="5"/>
    <w:rsid w:val="00A3102D"/>
    <w:rPr>
      <w:rFonts w:ascii="Verdana" w:hAnsi="Verdana" w:cstheme="majorBidi" w:eastAsiaTheme="majorEastAsia"/>
      <w:b w:val="1"/>
      <w:bCs w:val="1"/>
      <w:color w:val="595959" w:themeColor="text1" w:themeTint="0000A6"/>
      <w:kern w:val="28"/>
      <w:sz w:val="60"/>
      <w:lang w:eastAsia="ja-JP"/>
    </w:rPr>
  </w:style>
  <w:style w:type="paragraph" w:styleId="a6">
    <w:name w:val="Subtitle"/>
    <w:basedOn w:val="a"/>
    <w:link w:val="a7"/>
    <w:uiPriority w:val="6"/>
    <w:qFormat w:val="1"/>
    <w:rsid w:val="00A3102D"/>
    <w:pPr>
      <w:numPr>
        <w:ilvl w:val="1"/>
      </w:numPr>
      <w:spacing w:after="240"/>
      <w:contextualSpacing w:val="1"/>
    </w:pPr>
    <w:rPr>
      <w:color w:val="1f4e79" w:themeColor="accent1" w:themeShade="000080"/>
    </w:rPr>
  </w:style>
  <w:style w:type="character" w:styleId="a7" w:customStyle="1">
    <w:name w:val="Подзаголовок Знак"/>
    <w:basedOn w:val="a0"/>
    <w:link w:val="a6"/>
    <w:uiPriority w:val="6"/>
    <w:rsid w:val="00A3102D"/>
    <w:rPr>
      <w:rFonts w:ascii="Verdana" w:hAnsi="Verdana"/>
      <w:color w:val="1f4e79" w:themeColor="accent1" w:themeShade="000080"/>
      <w:kern w:val="2"/>
      <w:lang w:eastAsia="ja-JP"/>
    </w:rPr>
  </w:style>
  <w:style w:type="paragraph" w:styleId="a8">
    <w:name w:val="List Paragraph"/>
    <w:aliases w:val="- список"/>
    <w:basedOn w:val="a"/>
    <w:link w:val="a9"/>
    <w:uiPriority w:val="34"/>
    <w:unhideWhenUsed w:val="1"/>
    <w:qFormat w:val="1"/>
    <w:rsid w:val="00A3102D"/>
    <w:pPr>
      <w:ind w:left="720"/>
      <w:contextualSpacing w:val="1"/>
    </w:pPr>
  </w:style>
  <w:style w:type="character" w:styleId="aa">
    <w:name w:val="Hyperlink"/>
    <w:basedOn w:val="a0"/>
    <w:unhideWhenUsed w:val="1"/>
    <w:rsid w:val="00423496"/>
    <w:rPr>
      <w:color w:val="0000ff"/>
      <w:u w:val="single"/>
    </w:rPr>
  </w:style>
  <w:style w:type="character" w:styleId="ab">
    <w:name w:val="Strong"/>
    <w:basedOn w:val="a0"/>
    <w:uiPriority w:val="22"/>
    <w:qFormat w:val="1"/>
    <w:rsid w:val="002341C7"/>
    <w:rPr>
      <w:b w:val="1"/>
      <w:bCs w:val="1"/>
    </w:rPr>
  </w:style>
  <w:style w:type="character" w:styleId="ac" w:customStyle="1">
    <w:name w:val="Обычный (Интернет) Знак"/>
    <w:aliases w:val="Обычный (веб) Знак Знак Знак1,Обычный (веб) Знак Знак Знак Знак,Обычный (веб) Знак Знак1"/>
    <w:basedOn w:val="a0"/>
    <w:link w:val="ad"/>
    <w:uiPriority w:val="99"/>
    <w:locked w:val="1"/>
    <w:rsid w:val="00452AC6"/>
    <w:rPr>
      <w:rFonts w:ascii="Times New Roman" w:cs="Times New Roman" w:hAnsi="Times New Roman"/>
      <w:sz w:val="24"/>
      <w:szCs w:val="24"/>
    </w:rPr>
  </w:style>
  <w:style w:type="paragraph" w:styleId="ad">
    <w:name w:val="Normal (Web)"/>
    <w:aliases w:val="Обычный (веб) Знак Знак,Обычный (веб) Знак Знак Знак,Обычный (веб) Знак"/>
    <w:basedOn w:val="a"/>
    <w:link w:val="ac"/>
    <w:uiPriority w:val="99"/>
    <w:unhideWhenUsed w:val="1"/>
    <w:qFormat w:val="1"/>
    <w:rsid w:val="00452AC6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en-US"/>
    </w:rPr>
  </w:style>
  <w:style w:type="character" w:styleId="a9" w:customStyle="1">
    <w:name w:val="Абзац списка Знак"/>
    <w:aliases w:val="- список Знак"/>
    <w:link w:val="a8"/>
    <w:uiPriority w:val="34"/>
    <w:locked w:val="1"/>
    <w:rsid w:val="000A465E"/>
    <w:rPr>
      <w:rFonts w:ascii="Verdana" w:hAnsi="Verdana"/>
      <w:color w:val="262626" w:themeColor="text1" w:themeTint="0000D9"/>
      <w:kern w:val="2"/>
      <w:lang w:eastAsia="ja-JP"/>
    </w:rPr>
  </w:style>
  <w:style w:type="character" w:styleId="soavtoritem1" w:customStyle="1">
    <w:name w:val="soavtor_item1"/>
    <w:basedOn w:val="a0"/>
    <w:rsid w:val="000A465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semiHidden w:val="1"/>
    <w:unhideWhenUsed w:val="1"/>
    <w:rsid w:val="00DC16B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f" w:customStyle="1">
    <w:name w:val="Текст выноски Знак"/>
    <w:basedOn w:val="a0"/>
    <w:link w:val="ae"/>
    <w:uiPriority w:val="99"/>
    <w:semiHidden w:val="1"/>
    <w:rsid w:val="00DC16B2"/>
    <w:rPr>
      <w:rFonts w:ascii="Tahoma" w:cs="Tahoma" w:hAnsi="Tahoma"/>
      <w:color w:val="262626" w:themeColor="text1" w:themeTint="0000D9"/>
      <w:kern w:val="2"/>
      <w:sz w:val="16"/>
      <w:szCs w:val="16"/>
      <w:lang w:eastAsia="ja-JP"/>
    </w:rPr>
  </w:style>
  <w:style w:type="table" w:styleId="af0">
    <w:name w:val="Table Grid"/>
    <w:basedOn w:val="a1"/>
    <w:uiPriority w:val="39"/>
    <w:rsid w:val="0011360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" w:customStyle="1">
    <w:name w:val="Неразрешенное упоминание1"/>
    <w:basedOn w:val="a0"/>
    <w:uiPriority w:val="99"/>
    <w:semiHidden w:val="1"/>
    <w:unhideWhenUsed w:val="1"/>
    <w:rsid w:val="003C2AE1"/>
    <w:rPr>
      <w:color w:val="605e5c"/>
      <w:shd w:color="auto" w:fill="e1dfdd" w:val="clear"/>
    </w:rPr>
  </w:style>
  <w:style w:type="character" w:styleId="contentpasted1mrcssattr" w:customStyle="1">
    <w:name w:val="contentpasted1_mr_css_attr"/>
    <w:basedOn w:val="a0"/>
    <w:rsid w:val="00776EA6"/>
  </w:style>
  <w:style w:type="paragraph" w:styleId="Subtitle">
    <w:name w:val="Subtitle"/>
    <w:basedOn w:val="Normal"/>
    <w:next w:val="Normal"/>
    <w:pPr>
      <w:spacing w:after="240" w:lineRule="auto"/>
    </w:pPr>
    <w:rPr>
      <w:color w:val="1f4e79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forms.office.com/pages/responsepage.aspx?id=IFzpKnXGSEyI0_J2t2K_UhrCv9xryXNKlsWMsbDFcz9URThKS1MwMFZIVEpOSTgzNzdCU09DT0g0Vi4u" TargetMode="Externa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image" Target="media/image2.png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http://journals.rudn.ru/psychology-pedagogics/index" TargetMode="External"/><Relationship Id="rId14" Type="http://schemas.openxmlformats.org/officeDocument/2006/relationships/hyperlink" Target="http://psyforum2023.tilda.ws/" TargetMode="External"/><Relationship Id="rId17" Type="http://schemas.openxmlformats.org/officeDocument/2006/relationships/hyperlink" Target="mailto:konflichnosti2022@mail.ru" TargetMode="External"/><Relationship Id="rId16" Type="http://schemas.openxmlformats.org/officeDocument/2006/relationships/hyperlink" Target="https://science.rau.am/page/vestnik-rau" TargetMode="External"/><Relationship Id="rId5" Type="http://schemas.openxmlformats.org/officeDocument/2006/relationships/styles" Target="styles.xml"/><Relationship Id="rId19" Type="http://schemas.openxmlformats.org/officeDocument/2006/relationships/hyperlink" Target="http://psyforum2023.tilda.ws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mailto:amantay-zh@rudn.ru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7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OTYKs2Al/dekRIHhDi8rPHm5LA==">AMUW2mWP+dj1Mw8FRQ+wFmAwSFJ61M/AiRO6KoTccprHjvTdHNd0nFZdZUF3X2Bpcl0yMfBBskTBsywRKGmHitdB3OBle/QWqD93oSwIoiOaKnPvbJEy5cIkMsi/fvwyPwGjzvJ2VsVNqB3Ed4xPH4WAxWF+3/4dmQ==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2023-02-27T18:17:00Z</dcterms:created>
  <dc:creator>Aspsy</dc:creator>
</cp:coreProperties>
</file>